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6" w:rsidRPr="00E14A31" w:rsidRDefault="008E0538" w:rsidP="00831002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宋体"/>
          <w:color w:val="343333"/>
          <w:kern w:val="0"/>
          <w:sz w:val="24"/>
          <w:szCs w:val="24"/>
        </w:rPr>
      </w:pPr>
      <w:r w:rsidRPr="00E14A31">
        <w:rPr>
          <w:rFonts w:asciiTheme="majorEastAsia" w:eastAsiaTheme="majorEastAsia" w:hAnsiTheme="majorEastAsia" w:cs="宋体" w:hint="eastAsia"/>
          <w:color w:val="343333"/>
          <w:kern w:val="0"/>
          <w:sz w:val="24"/>
          <w:szCs w:val="24"/>
        </w:rPr>
        <w:t>关于公布</w:t>
      </w:r>
      <w:r w:rsidR="00F021C6" w:rsidRPr="00E14A31">
        <w:rPr>
          <w:rFonts w:asciiTheme="majorEastAsia" w:eastAsiaTheme="majorEastAsia" w:hAnsiTheme="majorEastAsia" w:cs="宋体" w:hint="eastAsia"/>
          <w:color w:val="343333"/>
          <w:kern w:val="0"/>
          <w:sz w:val="24"/>
          <w:szCs w:val="24"/>
        </w:rPr>
        <w:t>2016年北方工业大学优秀硕士学位论文获得者及其指导教师的决定</w:t>
      </w:r>
    </w:p>
    <w:p w:rsidR="00F021C6" w:rsidRPr="00E14A31" w:rsidRDefault="00F021C6" w:rsidP="00952BCD">
      <w:pPr>
        <w:widowControl/>
        <w:shd w:val="clear" w:color="auto" w:fill="FFFFFF"/>
        <w:spacing w:before="100" w:beforeAutospacing="1" w:after="100" w:afterAutospacing="1" w:line="360" w:lineRule="auto"/>
        <w:ind w:firstLineChars="202" w:firstLine="424"/>
        <w:jc w:val="left"/>
        <w:rPr>
          <w:rFonts w:asciiTheme="majorEastAsia" w:eastAsiaTheme="majorEastAsia" w:hAnsiTheme="majorEastAsia" w:cs="宋体"/>
          <w:color w:val="343333"/>
          <w:kern w:val="0"/>
          <w:szCs w:val="21"/>
        </w:rPr>
      </w:pPr>
      <w:r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根据《北方工业大学关于评选优秀硕士学位论文的细则》文件有关要求，经各硕士学位点及学院提名推荐，校学位评定委员会投票表决通过，</w:t>
      </w:r>
      <w:r w:rsidR="000122D4"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刘守文</w:t>
      </w:r>
      <w:r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等</w:t>
      </w:r>
      <w:r w:rsidR="000122D4"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83</w:t>
      </w:r>
      <w:r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位研究生为“</w:t>
      </w:r>
      <w:r w:rsidRPr="00E14A31">
        <w:rPr>
          <w:rFonts w:asciiTheme="majorEastAsia" w:eastAsiaTheme="majorEastAsia" w:hAnsiTheme="majorEastAsia" w:cs="宋体"/>
          <w:color w:val="343333"/>
          <w:kern w:val="0"/>
          <w:szCs w:val="21"/>
        </w:rPr>
        <w:t>201</w:t>
      </w:r>
      <w:r w:rsidR="000122D4"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6</w:t>
      </w:r>
      <w:r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年北方工业大学优秀硕士学位论文获得者</w:t>
      </w:r>
      <w:r w:rsidR="00C80EE2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”</w:t>
      </w:r>
      <w:r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，相应研究生导师获“</w:t>
      </w:r>
      <w:r w:rsidRPr="00E14A31">
        <w:rPr>
          <w:rFonts w:asciiTheme="majorEastAsia" w:eastAsiaTheme="majorEastAsia" w:hAnsiTheme="majorEastAsia" w:cs="宋体"/>
          <w:color w:val="343333"/>
          <w:kern w:val="0"/>
          <w:szCs w:val="21"/>
        </w:rPr>
        <w:t>201</w:t>
      </w:r>
      <w:r w:rsidR="000122D4"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6</w:t>
      </w:r>
      <w:r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年北方工业大学优秀硕士论文指导教师”称号</w:t>
      </w:r>
      <w:r w:rsidRPr="00E14A31">
        <w:rPr>
          <w:rFonts w:asciiTheme="majorEastAsia" w:eastAsiaTheme="majorEastAsia" w:hAnsiTheme="majorEastAsia" w:cs="宋体"/>
          <w:color w:val="343333"/>
          <w:kern w:val="0"/>
          <w:szCs w:val="21"/>
        </w:rPr>
        <w:t xml:space="preserve"> </w:t>
      </w:r>
      <w:r w:rsidR="008E0538"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。</w:t>
      </w:r>
    </w:p>
    <w:p w:rsidR="00952BCD" w:rsidRPr="00E14A31" w:rsidRDefault="00952BCD" w:rsidP="00952BCD">
      <w:pPr>
        <w:widowControl/>
        <w:shd w:val="clear" w:color="auto" w:fill="FFFFFF"/>
        <w:spacing w:before="100" w:beforeAutospacing="1" w:after="100" w:afterAutospacing="1" w:line="360" w:lineRule="auto"/>
        <w:ind w:firstLineChars="400" w:firstLine="840"/>
        <w:jc w:val="left"/>
        <w:rPr>
          <w:rFonts w:asciiTheme="majorEastAsia" w:eastAsiaTheme="majorEastAsia" w:hAnsiTheme="majorEastAsia" w:cs="宋体"/>
          <w:color w:val="343333"/>
          <w:kern w:val="0"/>
          <w:szCs w:val="21"/>
        </w:rPr>
      </w:pPr>
      <w:r w:rsidRPr="00E14A31">
        <w:rPr>
          <w:rFonts w:asciiTheme="majorEastAsia" w:eastAsiaTheme="majorEastAsia" w:hAnsiTheme="majorEastAsia" w:cs="宋体" w:hint="eastAsia"/>
          <w:color w:val="343333"/>
          <w:kern w:val="0"/>
          <w:szCs w:val="21"/>
        </w:rPr>
        <w:t>2016年北方工业大学优秀硕士学位论文获得者及其指导教师名单</w:t>
      </w:r>
    </w:p>
    <w:tbl>
      <w:tblPr>
        <w:tblW w:w="9607" w:type="dxa"/>
        <w:tblInd w:w="-459" w:type="dxa"/>
        <w:tblLook w:val="04A0"/>
      </w:tblPr>
      <w:tblGrid>
        <w:gridCol w:w="567"/>
        <w:gridCol w:w="1552"/>
        <w:gridCol w:w="1709"/>
        <w:gridCol w:w="850"/>
        <w:gridCol w:w="3653"/>
        <w:gridCol w:w="1276"/>
      </w:tblGrid>
      <w:tr w:rsidR="00B533DA" w:rsidRPr="00CE2852" w:rsidTr="000827F3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D4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一级学科∕</w:t>
            </w:r>
          </w:p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  <w:r w:rsidR="008E0538" w:rsidRPr="00CE285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（领域）</w:t>
            </w:r>
            <w:r w:rsidRPr="00CE285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952BCD">
            <w:pPr>
              <w:widowControl/>
              <w:ind w:leftChars="-119" w:left="-250" w:firstLineChars="155" w:firstLine="249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学位论文题目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指导教师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电子信息工程学院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刘守文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光纤振动信号CFAR检测算法与实现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曲洪权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电子信息工程学院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电子与通信工程领域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任学丛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光纤振动信号的CFAR检测算法性能研究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赵红怡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电子信息工程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电子与通信工程领域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周川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基于屏幕内容的样本自适应补偿研究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张常年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电子信息工程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信息与通信工程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张恒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HEVC低复杂度帧内编码优化算法研究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张常年</w:t>
            </w:r>
          </w:p>
        </w:tc>
      </w:tr>
      <w:tr w:rsidR="00B533DA" w:rsidRPr="00CE2852" w:rsidTr="000827F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电子信息工程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郭玉会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HEVC屏幕内容的快速帧内编码及重建质量优化研究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张萌萌</w:t>
            </w:r>
          </w:p>
        </w:tc>
      </w:tr>
      <w:tr w:rsidR="00B533DA" w:rsidRPr="00CE2852" w:rsidTr="000827F3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电子信息工程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信息与通信工程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欧阳晓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HEVC屏幕内容编码的帧内预测快速算法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张萌萌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电子信息工程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集成电路工程领域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朱蓓丽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10位10M自校准SAR ADC设计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戴澜</w:t>
            </w:r>
          </w:p>
        </w:tc>
      </w:tr>
      <w:tr w:rsidR="00B533DA" w:rsidRPr="00CE2852" w:rsidTr="000827F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电子信息工程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电子与通信工程领域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解威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脊髓瘢痕分割算法研究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王一丁 崔家礼</w:t>
            </w:r>
          </w:p>
        </w:tc>
      </w:tr>
      <w:tr w:rsidR="00B533DA" w:rsidRPr="00CE2852" w:rsidTr="000827F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电子信息工程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信息与通信工程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段强宇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分布式手背静脉图像质量评价的研究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王一丁</w:t>
            </w:r>
          </w:p>
        </w:tc>
      </w:tr>
      <w:tr w:rsidR="00B533DA" w:rsidRPr="00CE2852" w:rsidTr="000827F3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电子信息工程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信息与通信工程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刘秋平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基于分形的高精度导航天线的研究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王恩成</w:t>
            </w:r>
          </w:p>
        </w:tc>
      </w:tr>
      <w:tr w:rsidR="00B533DA" w:rsidRPr="00CE2852" w:rsidTr="000827F3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电子信息工程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电子与通信工程领域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邓建收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光子晶体慢光特性研究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刘文楷</w:t>
            </w:r>
          </w:p>
        </w:tc>
      </w:tr>
      <w:tr w:rsidR="00B533DA" w:rsidRPr="00CE2852" w:rsidTr="000827F3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电子信息工程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电子与通信工程领域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郭玉阳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基于三维数据的扭曲文档矫正技术研究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曾凡锋</w:t>
            </w:r>
          </w:p>
        </w:tc>
      </w:tr>
      <w:tr w:rsidR="00B533DA" w:rsidRPr="00CE2852" w:rsidTr="000827F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机械与材料工程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金庭竹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无压浸渗法制备高体份铝基复合材料的热处理强化效应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崔岩</w:t>
            </w:r>
          </w:p>
        </w:tc>
      </w:tr>
      <w:tr w:rsidR="00B533DA" w:rsidRPr="00CE2852" w:rsidTr="000827F3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机械与材料工程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王学良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镁合金磷酸盐/脂肪酸盐超疏水复合膜的制备工艺及其性能的研究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赵明</w:t>
            </w:r>
          </w:p>
        </w:tc>
      </w:tr>
      <w:tr w:rsidR="00B533DA" w:rsidRPr="00CE2852" w:rsidTr="000827F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机械与材料工程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王青山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铁酸铋基高性能无铅压电陶瓷的制备及性能调控研究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刘峰斌</w:t>
            </w:r>
          </w:p>
        </w:tc>
      </w:tr>
      <w:tr w:rsidR="00B533DA" w:rsidRPr="00CE2852" w:rsidTr="000827F3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机械与材料工程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刘学翱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RV减速器动力学分析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徐宏海</w:t>
            </w:r>
          </w:p>
        </w:tc>
      </w:tr>
      <w:tr w:rsidR="00B533DA" w:rsidRPr="00CE2852" w:rsidTr="000827F3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机械与材料工程</w:t>
            </w:r>
            <w:r w:rsidR="000827F3"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王适之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不锈钢箔材轧制与激光打孔的研究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朱远志</w:t>
            </w:r>
          </w:p>
        </w:tc>
      </w:tr>
      <w:tr w:rsidR="00B533DA" w:rsidRPr="00CE2852" w:rsidTr="000827F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机械与材料工程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熊芳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物联网趋势下的智能家居产品设计研究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刘永翔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机械与材料工程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机械工程领域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施文渊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人体工程学研究下的伸展式办公桌（支架）设计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刘永翔</w:t>
            </w:r>
          </w:p>
        </w:tc>
      </w:tr>
      <w:tr w:rsidR="00B533DA" w:rsidRPr="00CE2852" w:rsidTr="000827F3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机械与材料工程</w:t>
            </w:r>
          </w:p>
          <w:p w:rsidR="000827F3" w:rsidRPr="00CE2852" w:rsidRDefault="000827F3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张振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旋转超声辅助微细电火花加工机床研制及实验研究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徐明刚</w:t>
            </w:r>
          </w:p>
        </w:tc>
      </w:tr>
      <w:tr w:rsidR="00B533DA" w:rsidRPr="00CE2852" w:rsidTr="000827F3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机械与材料工程</w:t>
            </w:r>
          </w:p>
          <w:p w:rsidR="000827F3" w:rsidRPr="00CE2852" w:rsidRDefault="000827F3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汪楷健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基于超声辅助技术的快速检测方法理论研究及应用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李文</w:t>
            </w:r>
          </w:p>
        </w:tc>
      </w:tr>
      <w:tr w:rsidR="00B533DA" w:rsidRPr="00CE2852" w:rsidTr="000827F3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机械与材料工程</w:t>
            </w:r>
          </w:p>
          <w:p w:rsidR="000827F3" w:rsidRPr="00CE2852" w:rsidRDefault="000827F3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陈超洲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油气润滑ECT系统的设计及性能分析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孙启国</w:t>
            </w:r>
          </w:p>
        </w:tc>
      </w:tr>
      <w:tr w:rsidR="00B533DA" w:rsidRPr="00CE2852" w:rsidTr="000827F3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机械与材料工程</w:t>
            </w:r>
          </w:p>
          <w:p w:rsidR="000827F3" w:rsidRPr="00CE2852" w:rsidRDefault="000827F3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吴清远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辊弯成形断裂机理与有限元模拟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阎昱</w:t>
            </w:r>
          </w:p>
        </w:tc>
      </w:tr>
      <w:tr w:rsidR="00B533DA" w:rsidRPr="00CE2852" w:rsidTr="000827F3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机械与材料工程</w:t>
            </w:r>
          </w:p>
          <w:p w:rsidR="000827F3" w:rsidRPr="00CE2852" w:rsidRDefault="000827F3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黄旭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基于共形几何代数的机构运动学研究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黄昔光</w:t>
            </w:r>
          </w:p>
        </w:tc>
      </w:tr>
      <w:tr w:rsidR="00B533DA" w:rsidRPr="00CE2852" w:rsidTr="000827F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机械与材料工程</w:t>
            </w:r>
          </w:p>
          <w:p w:rsidR="000827F3" w:rsidRPr="00CE2852" w:rsidRDefault="000827F3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雷洪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基于反铁电薄膜的双稳态MEMS面内驱动器集成技术研究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赵全亮</w:t>
            </w:r>
          </w:p>
        </w:tc>
      </w:tr>
      <w:tr w:rsidR="00B533DA" w:rsidRPr="00CE2852" w:rsidTr="000827F3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机械与材料工程</w:t>
            </w:r>
          </w:p>
          <w:p w:rsidR="000827F3" w:rsidRPr="00CE2852" w:rsidRDefault="000827F3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王建领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仿生扑翼机器人的机械系统设计研究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何广平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陆婷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基于HBase的交通流数据实时存储系统的设计与实现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房俊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计算机技术领域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王岗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校园云平台中的虚拟机管理机制的研究与实现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王菁</w:t>
            </w:r>
          </w:p>
        </w:tc>
      </w:tr>
      <w:tr w:rsidR="00B533DA" w:rsidRPr="00CE2852" w:rsidTr="000827F3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李悦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大规模数据集关联关系并行发现与优化方法研究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刘晨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邢起源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移动云环境中基于社交关系的缓存技术研究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韩燕波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段漾波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复杂版面扭曲文档图像的校正技术研究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曾凡锋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软件工程领域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刘磊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特定部件高精度视觉识别与定位算法研究与实现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马礼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软件工程领域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邹梦宇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基于多方法融合的中文微博情感倾向性分析研究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段建勇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建筑与艺术学院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风景园林学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刘劲芳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古典园林掇山色彩研究——以北京地区为例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张勃   安平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建筑与艺术学院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城乡规划学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赵丽娜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浙江新叶古村落水空间研究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马欣   梁玮男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建筑与艺术学院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城乡规划学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王岩慧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绿道理论在北京居住区规划设计中的应用研究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吴正旺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建筑与艺术学院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城乡规划学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韩维初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京西古村落空间特质及文化价值研究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张伟一 袁琳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建筑与艺术学院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风景园林学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单海楠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绿视率理论在北京居住区景观设计中的应用研究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吴正旺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建筑与艺术学院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建筑学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李鲲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禹王山抗日阻击战纪念园规划设计策略研究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张勃   祁斌</w:t>
            </w:r>
          </w:p>
        </w:tc>
      </w:tr>
      <w:tr w:rsidR="00B533DA" w:rsidRPr="00CE2852" w:rsidTr="000827F3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建筑与艺术学院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建筑学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刘莹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北京延庆榆林堡驿站传统聚落空间营造体系研究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贾东   王新征</w:t>
            </w:r>
          </w:p>
        </w:tc>
      </w:tr>
      <w:tr w:rsidR="00B533DA" w:rsidRPr="00CE2852" w:rsidTr="000827F3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建筑与艺术学院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建筑学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吴宇晨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纳西传统木构架建筑营造研究及实践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贾东   潘明率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高玥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Helmholtz方程外边值问题的数值解法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郑权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李爽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一类复杂网络的同步研究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刘波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李晶晶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一类变系数微分方程系统稳定性的研究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张杰   杨坤一</w:t>
            </w:r>
          </w:p>
        </w:tc>
      </w:tr>
      <w:tr w:rsidR="00B533DA" w:rsidRPr="00CE2852" w:rsidTr="000827F3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许海波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图像的重聚焦研究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胡占义 邹建成</w:t>
            </w:r>
          </w:p>
        </w:tc>
      </w:tr>
      <w:tr w:rsidR="00B533DA" w:rsidRPr="00CE2852" w:rsidTr="000827F3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朱喜玲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图像的复数基表达及其在图像伪装中的应用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宋瑞霞 郭芬红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统计学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王增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基于Copula理论的CPI与PPI相关性研究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刘喜波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统计学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瞿开毅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几类重复观测数据模型的bootstrap推断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徐礼文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张磊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陌生人伦理关系视阈中的道德焦虑研究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李志强</w:t>
            </w:r>
          </w:p>
        </w:tc>
      </w:tr>
      <w:tr w:rsidR="00B533DA" w:rsidRPr="00CE2852" w:rsidTr="000827F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李娜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当前我国城市建筑的伦理分析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刘喜珍</w:t>
            </w:r>
          </w:p>
        </w:tc>
      </w:tr>
      <w:tr w:rsidR="00B533DA" w:rsidRPr="00CE2852" w:rsidTr="000827F3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土木工程学院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建筑与土木工程领域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董彦飞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边坡变形三维实体预测方法的研究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孙世国</w:t>
            </w:r>
          </w:p>
        </w:tc>
      </w:tr>
      <w:tr w:rsidR="00B533DA" w:rsidRPr="00CE2852" w:rsidTr="000827F3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土木工程学院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郭珮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沉陷区恢复建设对框架构筑物安全影响的研究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孙世国</w:t>
            </w:r>
          </w:p>
        </w:tc>
      </w:tr>
      <w:tr w:rsidR="00B533DA" w:rsidRPr="00CE2852" w:rsidTr="000827F3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土木工程学院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徐冰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热传导问题有限元线法平面高精度曲线曲边单元</w:t>
            </w: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lastRenderedPageBreak/>
              <w:t>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lastRenderedPageBreak/>
              <w:t>高建岭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土木工程学院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徐建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汽轮发电机弹簧隔振基础的减震性能试验及数值模拟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屈铁军</w:t>
            </w:r>
          </w:p>
        </w:tc>
      </w:tr>
      <w:tr w:rsidR="00B533DA" w:rsidRPr="00CE2852" w:rsidTr="000827F3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土木工程学院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建筑与土木工程领域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张帆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室外颗粒物通过缝隙进入室内的渗透特性研究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郁文红 李志永</w:t>
            </w:r>
          </w:p>
        </w:tc>
      </w:tr>
      <w:tr w:rsidR="00B533DA" w:rsidRPr="00CE2852" w:rsidTr="000827F3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文法学院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法律硕士（法学）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陈世昌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违反强制性规定合同效力的实证研究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王素娟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文法学院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王文惠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论伦敦劳合社保险经纪人制度及对我国的启示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王瑞</w:t>
            </w:r>
          </w:p>
        </w:tc>
      </w:tr>
      <w:tr w:rsidR="00B533DA" w:rsidRPr="00CE2852" w:rsidTr="000827F3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文法学院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外国语言文学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奈达功能对等理论视角下The Great Gatsby两个中译本的对比分析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沈志莉 秦小雅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文法学院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外国语言文学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司亚楠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初中生英语学习动机减退影响因素研究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高越</w:t>
            </w:r>
          </w:p>
        </w:tc>
      </w:tr>
      <w:tr w:rsidR="00B533DA" w:rsidRPr="00CE2852" w:rsidTr="000827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熊捷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企业社会资本、技术知识获取与产品创新绩效关系研究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范景军  孙道银</w:t>
            </w:r>
          </w:p>
        </w:tc>
      </w:tr>
      <w:tr w:rsidR="00B533DA" w:rsidRPr="00CE2852" w:rsidTr="000827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杨建坤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在线评论对新产品扩散的影响机理研究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张欣瑞  陶晓波</w:t>
            </w:r>
          </w:p>
        </w:tc>
      </w:tr>
      <w:tr w:rsidR="00B533DA" w:rsidRPr="00CE2852" w:rsidTr="000827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万春阳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 xml:space="preserve">高技术企业与传统企业协同技术创新问题研究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吴永林</w:t>
            </w:r>
          </w:p>
        </w:tc>
      </w:tr>
      <w:tr w:rsidR="00B533DA" w:rsidRPr="00CE2852" w:rsidTr="000827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郭琳玮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企业碳信息披露质量问题研究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王志亮</w:t>
            </w:r>
          </w:p>
        </w:tc>
      </w:tr>
      <w:tr w:rsidR="00B533DA" w:rsidRPr="00CE2852" w:rsidTr="000827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陈怡亮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工业企业环境资产规模影响因素研究-基于我国电解铝业的数据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赵贺春</w:t>
            </w:r>
          </w:p>
        </w:tc>
      </w:tr>
      <w:tr w:rsidR="00B533DA" w:rsidRPr="00CE2852" w:rsidTr="000827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李敬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我国铝业生产碳排放研究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赵贺春</w:t>
            </w:r>
          </w:p>
        </w:tc>
      </w:tr>
      <w:tr w:rsidR="00B533DA" w:rsidRPr="00CE2852" w:rsidTr="000827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朱海龙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基于BIM的工程项目施工阶段成本动态控制研究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许炳</w:t>
            </w:r>
          </w:p>
        </w:tc>
      </w:tr>
      <w:tr w:rsidR="00B533DA" w:rsidRPr="00CE2852" w:rsidTr="000827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武鹏宇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价值工程在印刷企业绿色生产中的应用研究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张铁山</w:t>
            </w:r>
          </w:p>
        </w:tc>
      </w:tr>
      <w:tr w:rsidR="00B533DA" w:rsidRPr="00CE2852" w:rsidTr="000827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李凤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基于VFM的保障房PPP模式研究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张铁山 刁昳</w:t>
            </w:r>
          </w:p>
        </w:tc>
      </w:tr>
      <w:tr w:rsidR="00B533DA" w:rsidRPr="00CE2852" w:rsidTr="000827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应用经济学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袁然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技术寻求型OFDI促进中国全球价值链升级的理论与实证研究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潘素昆</w:t>
            </w:r>
          </w:p>
        </w:tc>
      </w:tr>
      <w:tr w:rsidR="00B533DA" w:rsidRPr="00CE2852" w:rsidTr="000827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应用经济学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闫洪举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环渤海经济圈产业结构变迁对大气污染的空间效应分析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吴振信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控制科学与工程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滑亚飞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城市路网状态一致与边界协作信号控制方法研究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王力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控制科学与工程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乔志龙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车联网环境下的交通信息采集与通信技术研究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张永忠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控制科学与工程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董雪梅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基于SIMATIC IT的炼化企业生产调度优化系统研究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史运涛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控制科学与工程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王沙沙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300KA大型预焙铝电解槽电热场的计算分析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曾水平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控制工程领域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马龙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双激光短程机动车测速仪研究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李颖宏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控制工程领域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张弛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城市交通网络信号协调与均衡稳态控制方法研究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刘小明 何忠贺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杨征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500kW储能变流器控制技术研究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周京华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张雨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铜电解槽短路故障诊断及电流分布建模方法研究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赵仁涛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陈焕玉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飞轮储能系统永磁同步电机宽范围调速技术研究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陈亚爱</w:t>
            </w:r>
          </w:p>
        </w:tc>
      </w:tr>
      <w:tr w:rsidR="00B533DA" w:rsidRPr="00CE2852" w:rsidTr="000827F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lastRenderedPageBreak/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李晓晴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面向储能应用的双向DCDC变换器优化控制研究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梅杨</w:t>
            </w:r>
          </w:p>
        </w:tc>
      </w:tr>
      <w:tr w:rsidR="00B533DA" w:rsidRPr="00CE2852" w:rsidTr="000827F3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电气工程领域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罗珊娜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基于经济优化的微电网能量协调控制研究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李正熙 胡长斌</w:t>
            </w:r>
          </w:p>
        </w:tc>
      </w:tr>
      <w:tr w:rsidR="00B533DA" w:rsidRPr="00CE2852" w:rsidTr="000827F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彭玉宾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三电平变换器模型预测控制研究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张永昌</w:t>
            </w:r>
          </w:p>
        </w:tc>
      </w:tr>
      <w:tr w:rsidR="00B533DA" w:rsidRPr="00CE2852" w:rsidTr="000827F3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电气与控制工程学院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电气工程领域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王鑫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基于主动负荷控制的用户侧微电网能量优化的研究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DA" w:rsidRPr="00CE2852" w:rsidRDefault="00B533DA" w:rsidP="00B533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6"/>
                <w:szCs w:val="16"/>
              </w:rPr>
            </w:pPr>
            <w:r w:rsidRPr="00CE2852">
              <w:rPr>
                <w:rFonts w:asciiTheme="majorEastAsia" w:eastAsiaTheme="majorEastAsia" w:hAnsiTheme="majorEastAsia" w:cs="宋体" w:hint="eastAsia"/>
                <w:kern w:val="0"/>
                <w:sz w:val="16"/>
                <w:szCs w:val="16"/>
              </w:rPr>
              <w:t>万庆祝</w:t>
            </w:r>
          </w:p>
        </w:tc>
      </w:tr>
    </w:tbl>
    <w:p w:rsidR="0004583F" w:rsidRPr="00831002" w:rsidRDefault="0004583F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533DA" w:rsidRPr="00831002" w:rsidRDefault="00B533DA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533DA" w:rsidRPr="00831002" w:rsidRDefault="00B533DA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533DA" w:rsidRPr="00CE2852" w:rsidRDefault="00B533DA">
      <w:pPr>
        <w:widowControl/>
        <w:jc w:val="left"/>
        <w:rPr>
          <w:rFonts w:asciiTheme="majorEastAsia" w:eastAsiaTheme="majorEastAsia" w:hAnsiTheme="majorEastAsia"/>
          <w:color w:val="000000"/>
          <w:szCs w:val="21"/>
        </w:rPr>
      </w:pPr>
      <w:r w:rsidRPr="00831002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</w:t>
      </w:r>
      <w:r w:rsidR="00952BCD" w:rsidRPr="00831002">
        <w:rPr>
          <w:rFonts w:ascii="仿宋" w:eastAsia="仿宋" w:hAnsi="仿宋" w:hint="eastAsia"/>
          <w:color w:val="000000"/>
          <w:sz w:val="32"/>
          <w:szCs w:val="32"/>
        </w:rPr>
        <w:t xml:space="preserve">         </w:t>
      </w:r>
      <w:r w:rsidR="00952BCD" w:rsidRPr="00CE2852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</w:t>
      </w:r>
      <w:r w:rsidRPr="00CE2852">
        <w:rPr>
          <w:rFonts w:asciiTheme="majorEastAsia" w:eastAsiaTheme="majorEastAsia" w:hAnsiTheme="majorEastAsia" w:hint="eastAsia"/>
          <w:color w:val="000000"/>
          <w:szCs w:val="21"/>
        </w:rPr>
        <w:t>研究生院</w:t>
      </w:r>
    </w:p>
    <w:p w:rsidR="00B533DA" w:rsidRPr="00CE2852" w:rsidRDefault="00B533DA">
      <w:pPr>
        <w:widowControl/>
        <w:jc w:val="left"/>
        <w:rPr>
          <w:rFonts w:asciiTheme="majorEastAsia" w:eastAsiaTheme="majorEastAsia" w:hAnsiTheme="majorEastAsia"/>
          <w:color w:val="000000"/>
          <w:szCs w:val="21"/>
        </w:rPr>
      </w:pPr>
      <w:r w:rsidRPr="00CE2852">
        <w:rPr>
          <w:rFonts w:asciiTheme="majorEastAsia" w:eastAsiaTheme="majorEastAsia" w:hAnsiTheme="majorEastAsia" w:hint="eastAsia"/>
          <w:color w:val="000000"/>
          <w:szCs w:val="21"/>
        </w:rPr>
        <w:t xml:space="preserve">                        </w:t>
      </w:r>
      <w:r w:rsidR="00952BCD" w:rsidRPr="00CE2852">
        <w:rPr>
          <w:rFonts w:asciiTheme="majorEastAsia" w:eastAsiaTheme="majorEastAsia" w:hAnsiTheme="majorEastAsia" w:hint="eastAsia"/>
          <w:color w:val="000000"/>
          <w:szCs w:val="21"/>
        </w:rPr>
        <w:t xml:space="preserve">                             </w:t>
      </w:r>
      <w:r w:rsidRPr="00CE2852">
        <w:rPr>
          <w:rFonts w:asciiTheme="majorEastAsia" w:eastAsiaTheme="majorEastAsia" w:hAnsiTheme="majorEastAsia" w:hint="eastAsia"/>
          <w:color w:val="000000"/>
          <w:szCs w:val="21"/>
        </w:rPr>
        <w:t>2016年6月28日</w:t>
      </w:r>
    </w:p>
    <w:sectPr w:rsidR="00B533DA" w:rsidRPr="00CE2852" w:rsidSect="00B533D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7E" w:rsidRDefault="0011187E" w:rsidP="00AC179C">
      <w:r>
        <w:separator/>
      </w:r>
    </w:p>
  </w:endnote>
  <w:endnote w:type="continuationSeparator" w:id="1">
    <w:p w:rsidR="0011187E" w:rsidRDefault="0011187E" w:rsidP="00AC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38" w:rsidRDefault="00667E57" w:rsidP="00B533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05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538" w:rsidRDefault="008E05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38" w:rsidRDefault="00667E57" w:rsidP="00B533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05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0EE2">
      <w:rPr>
        <w:rStyle w:val="a6"/>
        <w:noProof/>
      </w:rPr>
      <w:t>1</w:t>
    </w:r>
    <w:r>
      <w:rPr>
        <w:rStyle w:val="a6"/>
      </w:rPr>
      <w:fldChar w:fldCharType="end"/>
    </w:r>
  </w:p>
  <w:p w:rsidR="008E0538" w:rsidRDefault="008E05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7E" w:rsidRDefault="0011187E" w:rsidP="00AC179C">
      <w:r>
        <w:separator/>
      </w:r>
    </w:p>
  </w:footnote>
  <w:footnote w:type="continuationSeparator" w:id="1">
    <w:p w:rsidR="0011187E" w:rsidRDefault="0011187E" w:rsidP="00AC1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38" w:rsidRDefault="008E0538" w:rsidP="00B533D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38" w:rsidRDefault="008E0538" w:rsidP="00B533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895"/>
    <w:rsid w:val="00006EF9"/>
    <w:rsid w:val="000122D4"/>
    <w:rsid w:val="0003519E"/>
    <w:rsid w:val="00042176"/>
    <w:rsid w:val="0004583F"/>
    <w:rsid w:val="000827F3"/>
    <w:rsid w:val="0011187E"/>
    <w:rsid w:val="00114E01"/>
    <w:rsid w:val="00133CF0"/>
    <w:rsid w:val="00173F43"/>
    <w:rsid w:val="00292493"/>
    <w:rsid w:val="002D23C8"/>
    <w:rsid w:val="003319C3"/>
    <w:rsid w:val="0036739F"/>
    <w:rsid w:val="00381B4D"/>
    <w:rsid w:val="004234D6"/>
    <w:rsid w:val="00494B8F"/>
    <w:rsid w:val="004B0137"/>
    <w:rsid w:val="004C6161"/>
    <w:rsid w:val="004E07AB"/>
    <w:rsid w:val="0057359A"/>
    <w:rsid w:val="00580D9D"/>
    <w:rsid w:val="00664FDF"/>
    <w:rsid w:val="00667E57"/>
    <w:rsid w:val="006936AF"/>
    <w:rsid w:val="007A0C27"/>
    <w:rsid w:val="007C428E"/>
    <w:rsid w:val="007D14D8"/>
    <w:rsid w:val="007F527F"/>
    <w:rsid w:val="007F7CCF"/>
    <w:rsid w:val="0080058E"/>
    <w:rsid w:val="00805E91"/>
    <w:rsid w:val="00831002"/>
    <w:rsid w:val="00854556"/>
    <w:rsid w:val="008E0538"/>
    <w:rsid w:val="009179CC"/>
    <w:rsid w:val="0093225D"/>
    <w:rsid w:val="00952BCD"/>
    <w:rsid w:val="00982F0F"/>
    <w:rsid w:val="009A2199"/>
    <w:rsid w:val="009C2040"/>
    <w:rsid w:val="00A827FF"/>
    <w:rsid w:val="00A86895"/>
    <w:rsid w:val="00A95F19"/>
    <w:rsid w:val="00AC179C"/>
    <w:rsid w:val="00B03012"/>
    <w:rsid w:val="00B533DA"/>
    <w:rsid w:val="00C738B4"/>
    <w:rsid w:val="00C80EE2"/>
    <w:rsid w:val="00CA660C"/>
    <w:rsid w:val="00CE2852"/>
    <w:rsid w:val="00CF7351"/>
    <w:rsid w:val="00E04E89"/>
    <w:rsid w:val="00E14A31"/>
    <w:rsid w:val="00E503AC"/>
    <w:rsid w:val="00EB32A6"/>
    <w:rsid w:val="00ED3CCE"/>
    <w:rsid w:val="00EF451A"/>
    <w:rsid w:val="00EF75C9"/>
    <w:rsid w:val="00F021C6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95"/>
    <w:pPr>
      <w:widowControl w:val="0"/>
      <w:jc w:val="both"/>
    </w:pPr>
    <w:rPr>
      <w:rFonts w:ascii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86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86895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rsid w:val="00A86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895"/>
    <w:rPr>
      <w:rFonts w:ascii="Calibri" w:hAnsi="Calibri" w:cs="Times New Roman"/>
      <w:sz w:val="18"/>
      <w:szCs w:val="18"/>
    </w:rPr>
  </w:style>
  <w:style w:type="paragraph" w:styleId="a5">
    <w:name w:val="Plain Text"/>
    <w:basedOn w:val="a"/>
    <w:link w:val="Char1"/>
    <w:rsid w:val="00A86895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A86895"/>
    <w:rPr>
      <w:rFonts w:ascii="宋体" w:hAnsi="Courier New" w:cs="Times New Roman"/>
      <w:sz w:val="21"/>
      <w:szCs w:val="20"/>
    </w:rPr>
  </w:style>
  <w:style w:type="character" w:styleId="a6">
    <w:name w:val="page number"/>
    <w:basedOn w:val="a0"/>
    <w:rsid w:val="00A86895"/>
  </w:style>
  <w:style w:type="paragraph" w:styleId="a7">
    <w:name w:val="Normal (Web)"/>
    <w:basedOn w:val="a"/>
    <w:uiPriority w:val="99"/>
    <w:rsid w:val="00A86895"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35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1" w:color="DAD1C0"/>
            <w:bottom w:val="single" w:sz="4" w:space="0" w:color="DAD1C0"/>
            <w:right w:val="single" w:sz="4" w:space="10" w:color="DAD1C0"/>
          </w:divBdr>
          <w:divsChild>
            <w:div w:id="1193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8686">
                  <w:marLeft w:val="0"/>
                  <w:marRight w:val="0"/>
                  <w:marTop w:val="209"/>
                  <w:marBottom w:val="6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10</cp:revision>
  <dcterms:created xsi:type="dcterms:W3CDTF">2016-07-04T00:53:00Z</dcterms:created>
  <dcterms:modified xsi:type="dcterms:W3CDTF">2016-07-07T00:22:00Z</dcterms:modified>
</cp:coreProperties>
</file>